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B2" w:rsidRDefault="002422B2" w:rsidP="002422B2">
      <w:pPr>
        <w:spacing w:after="0" w:line="240" w:lineRule="auto"/>
        <w:jc w:val="both"/>
        <w:rPr>
          <w:rFonts w:cstheme="minorHAnsi"/>
          <w:b/>
        </w:rPr>
      </w:pPr>
    </w:p>
    <w:p w:rsidR="002422B2" w:rsidRDefault="002422B2" w:rsidP="002422B2">
      <w:pPr>
        <w:spacing w:after="0" w:line="240" w:lineRule="auto"/>
        <w:jc w:val="both"/>
        <w:rPr>
          <w:rFonts w:cstheme="minorHAnsi"/>
          <w:b/>
        </w:rPr>
      </w:pPr>
    </w:p>
    <w:p w:rsidR="002422B2" w:rsidRPr="00403762" w:rsidRDefault="002422B2" w:rsidP="002422B2">
      <w:pPr>
        <w:spacing w:after="0" w:line="240" w:lineRule="auto"/>
        <w:jc w:val="both"/>
        <w:rPr>
          <w:rFonts w:cstheme="minorHAnsi"/>
          <w:b/>
        </w:rPr>
      </w:pPr>
      <w:r w:rsidRPr="00403762">
        <w:rPr>
          <w:rFonts w:cstheme="minorHAnsi"/>
          <w:b/>
        </w:rPr>
        <w:t>Información.-</w:t>
      </w:r>
    </w:p>
    <w:p w:rsidR="002422B2" w:rsidRPr="00403762" w:rsidRDefault="002422B2" w:rsidP="002422B2">
      <w:pPr>
        <w:spacing w:after="0" w:line="240" w:lineRule="auto"/>
        <w:jc w:val="both"/>
        <w:rPr>
          <w:rFonts w:cstheme="minorHAnsi"/>
          <w:color w:val="111111"/>
          <w:shd w:val="clear" w:color="auto" w:fill="FFFFFF"/>
        </w:rPr>
      </w:pPr>
      <w:r w:rsidRPr="00403762">
        <w:rPr>
          <w:rFonts w:cstheme="minorHAnsi"/>
          <w:color w:val="111111"/>
          <w:shd w:val="clear" w:color="auto" w:fill="FFFFFF"/>
        </w:rPr>
        <w:t>En el ejercicio de sus funciones, el Colegio Oficial de Podólogos de Canarias en el acceso a la información pública, maneja datos susceptibles de convertirse en estadísticas en el ámbito sujeto a su control de derecho de acceso.</w:t>
      </w:r>
    </w:p>
    <w:p w:rsidR="002422B2" w:rsidRPr="00403762" w:rsidRDefault="002422B2" w:rsidP="002422B2">
      <w:pPr>
        <w:spacing w:after="0" w:line="240" w:lineRule="auto"/>
        <w:jc w:val="both"/>
        <w:rPr>
          <w:rFonts w:cstheme="minorHAnsi"/>
          <w:color w:val="111111"/>
          <w:shd w:val="clear" w:color="auto" w:fill="FFFFFF"/>
        </w:rPr>
      </w:pPr>
    </w:p>
    <w:p w:rsidR="002422B2" w:rsidRPr="00403762" w:rsidRDefault="002422B2" w:rsidP="002422B2">
      <w:pPr>
        <w:spacing w:after="0" w:line="240" w:lineRule="auto"/>
        <w:jc w:val="both"/>
        <w:rPr>
          <w:b/>
          <w:lang w:eastAsia="es-ES"/>
        </w:rPr>
      </w:pPr>
      <w:r w:rsidRPr="00403762">
        <w:rPr>
          <w:b/>
          <w:lang w:eastAsia="es-ES"/>
        </w:rPr>
        <w:t>Información pública.-</w:t>
      </w: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  <w:r w:rsidRPr="00403762">
        <w:rPr>
          <w:lang w:eastAsia="es-ES"/>
        </w:rPr>
        <w:t>Todas las personas tienen derecho a acceder a la información pública, en los términos previstos en el artículo 105.b) de la Constitución Española y en la legislación reguladora del derecho de acceso a la información pública.</w:t>
      </w: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  <w:r w:rsidRPr="00403762">
        <w:rPr>
          <w:bCs/>
          <w:lang w:eastAsia="es-ES"/>
        </w:rPr>
        <w:t>La Junta de Gobierno del Colegio es el órgano competente para la resolución de las solicitudes de acceso a la información pública</w:t>
      </w:r>
      <w:r w:rsidRPr="00403762">
        <w:rPr>
          <w:lang w:eastAsia="es-ES"/>
        </w:rPr>
        <w:t>.</w:t>
      </w: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  <w:r w:rsidRPr="00403762">
        <w:rPr>
          <w:lang w:eastAsia="es-ES"/>
        </w:rPr>
        <w:t>Se entiende por información pública los contenidos o documentos, cualquiera que sea su formato o soporte, que obren en poder de alguno de los sujetos incluidos en el ámbito de aplicación de este título y que hayan sido elaborados o adquiridos en el ejercicio de sus funciones (artículo 13 de la Ley 19/2013, de 9 de diciembre, de Transparencia, Acceso a la Información Pública y Buen Gobierno).</w:t>
      </w: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  <w:r w:rsidRPr="00403762">
        <w:rPr>
          <w:lang w:eastAsia="es-ES"/>
        </w:rPr>
        <w:t>La información pública se puede solicitar todo el año por los siguientes medios:</w:t>
      </w: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  <w:r w:rsidRPr="00403762">
        <w:rPr>
          <w:lang w:eastAsia="es-ES"/>
        </w:rPr>
        <w:t xml:space="preserve">-Tramitación telemática  - al correo electrónico: </w:t>
      </w:r>
      <w:hyperlink r:id="rId7" w:history="1">
        <w:r w:rsidRPr="00403762">
          <w:rPr>
            <w:rStyle w:val="Hipervnculo"/>
            <w:lang w:eastAsia="es-ES"/>
          </w:rPr>
          <w:t>info@copoca.org</w:t>
        </w:r>
      </w:hyperlink>
      <w:r w:rsidRPr="00403762">
        <w:rPr>
          <w:lang w:eastAsia="es-ES"/>
        </w:rPr>
        <w:t xml:space="preserve">   </w:t>
      </w: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  <w:r w:rsidRPr="00403762">
        <w:rPr>
          <w:lang w:eastAsia="es-ES"/>
        </w:rPr>
        <w:t>-Tramitación presencial (a la dirección de correo de la sede colegial)</w:t>
      </w: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  <w:r w:rsidRPr="00403762">
        <w:rPr>
          <w:lang w:eastAsia="es-ES"/>
        </w:rPr>
        <w:t>C/ Pérez Zamora 9, 1º - oficina 2 (38400 Puerto de la Cruz – Tenerife)</w:t>
      </w: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</w:p>
    <w:p w:rsidR="002422B2" w:rsidRPr="00403762" w:rsidRDefault="002422B2" w:rsidP="002422B2">
      <w:pPr>
        <w:spacing w:after="0" w:line="240" w:lineRule="auto"/>
        <w:jc w:val="both"/>
        <w:rPr>
          <w:lang w:eastAsia="es-ES"/>
        </w:rPr>
      </w:pPr>
      <w:r w:rsidRPr="00403762">
        <w:rPr>
          <w:lang w:eastAsia="es-ES"/>
        </w:rPr>
        <w:t>En caso de disconformidad con la respuesta dada por el Colegio a una petición de acceso a información pública, podrá interponerse en el plazo de un mes la reclamación ante el Comisionado de Transparencia, tal y como viene recogido en los artículo 52 a 57 de la Ley 12/2014, de 26 de diciembre, de Transparencia y Acceso a la Información Pública.</w:t>
      </w:r>
    </w:p>
    <w:p w:rsidR="002422B2" w:rsidRPr="00403762" w:rsidRDefault="002422B2" w:rsidP="002422B2">
      <w:pPr>
        <w:spacing w:after="0" w:line="240" w:lineRule="auto"/>
        <w:jc w:val="both"/>
        <w:rPr>
          <w:rFonts w:cstheme="minorHAnsi"/>
        </w:rPr>
      </w:pPr>
    </w:p>
    <w:p w:rsidR="002422B2" w:rsidRPr="00403762" w:rsidRDefault="002422B2" w:rsidP="002422B2">
      <w:pPr>
        <w:spacing w:after="0" w:line="240" w:lineRule="auto"/>
        <w:jc w:val="both"/>
        <w:rPr>
          <w:rFonts w:cstheme="minorHAnsi"/>
          <w:bdr w:val="none" w:sz="0" w:space="0" w:color="auto" w:frame="1"/>
          <w:shd w:val="clear" w:color="auto" w:fill="FFFFFF"/>
        </w:rPr>
      </w:pPr>
      <w:r w:rsidRPr="00403762">
        <w:rPr>
          <w:rFonts w:cstheme="minorHAnsi"/>
          <w:color w:val="111111"/>
          <w:shd w:val="clear" w:color="auto" w:fill="FFFFFF"/>
        </w:rPr>
        <w:t>Facilitamos asimismo el enlace a la página del Comisionado de Transparencia Canaria sobre </w:t>
      </w:r>
      <w:r w:rsidRPr="00403762">
        <w:rPr>
          <w:rFonts w:cstheme="minorHAnsi"/>
          <w:bdr w:val="none" w:sz="0" w:space="0" w:color="auto" w:frame="1"/>
          <w:shd w:val="clear" w:color="auto" w:fill="FFFFFF"/>
        </w:rPr>
        <w:t>RECLAMACIONES.</w:t>
      </w:r>
    </w:p>
    <w:p w:rsidR="002422B2" w:rsidRPr="00403762" w:rsidRDefault="002422B2" w:rsidP="002422B2">
      <w:pPr>
        <w:spacing w:after="0" w:line="240" w:lineRule="auto"/>
        <w:jc w:val="both"/>
        <w:rPr>
          <w:rFonts w:cstheme="minorHAnsi"/>
          <w:bdr w:val="none" w:sz="0" w:space="0" w:color="auto" w:frame="1"/>
          <w:shd w:val="clear" w:color="auto" w:fill="FFFFFF"/>
        </w:rPr>
      </w:pPr>
      <w:r w:rsidRPr="00403762">
        <w:rPr>
          <w:rFonts w:cstheme="minorHAnsi"/>
          <w:bdr w:val="none" w:sz="0" w:space="0" w:color="auto" w:frame="1"/>
          <w:shd w:val="clear" w:color="auto" w:fill="FFFFFF"/>
        </w:rPr>
        <w:t xml:space="preserve">Enlace: </w:t>
      </w:r>
      <w:hyperlink r:id="rId8" w:history="1">
        <w:r w:rsidRPr="00403762">
          <w:rPr>
            <w:rStyle w:val="Hipervnculo"/>
            <w:rFonts w:cstheme="minorHAnsi"/>
            <w:bdr w:val="none" w:sz="0" w:space="0" w:color="auto" w:frame="1"/>
            <w:shd w:val="clear" w:color="auto" w:fill="FFFFFF"/>
          </w:rPr>
          <w:t>https://transparenciacanarias.org/como-reclamar/</w:t>
        </w:r>
      </w:hyperlink>
    </w:p>
    <w:p w:rsidR="002422B2" w:rsidRPr="00403762" w:rsidRDefault="002422B2" w:rsidP="002422B2">
      <w:pPr>
        <w:spacing w:after="0" w:line="240" w:lineRule="auto"/>
        <w:jc w:val="both"/>
        <w:rPr>
          <w:rFonts w:cstheme="minorHAnsi"/>
          <w:bdr w:val="none" w:sz="0" w:space="0" w:color="auto" w:frame="1"/>
          <w:shd w:val="clear" w:color="auto" w:fill="FFFFFF"/>
        </w:rPr>
      </w:pPr>
    </w:p>
    <w:p w:rsidR="002422B2" w:rsidRPr="00403762" w:rsidRDefault="002422B2" w:rsidP="002422B2">
      <w:pPr>
        <w:spacing w:after="0" w:line="240" w:lineRule="auto"/>
        <w:jc w:val="both"/>
        <w:rPr>
          <w:rFonts w:cstheme="minorHAnsi"/>
          <w:b/>
          <w:bdr w:val="none" w:sz="0" w:space="0" w:color="auto" w:frame="1"/>
          <w:shd w:val="clear" w:color="auto" w:fill="FFFFFF"/>
        </w:rPr>
      </w:pPr>
      <w:r w:rsidRPr="00403762">
        <w:rPr>
          <w:rFonts w:cstheme="minorHAnsi"/>
          <w:b/>
          <w:bdr w:val="none" w:sz="0" w:space="0" w:color="auto" w:frame="1"/>
          <w:shd w:val="clear" w:color="auto" w:fill="FFFFFF"/>
        </w:rPr>
        <w:t>Resoluciones denegatorias.-</w:t>
      </w:r>
    </w:p>
    <w:p w:rsidR="002422B2" w:rsidRPr="00403762" w:rsidRDefault="002422B2" w:rsidP="002422B2">
      <w:pPr>
        <w:spacing w:after="0" w:line="240" w:lineRule="auto"/>
        <w:jc w:val="both"/>
      </w:pPr>
      <w:r w:rsidRPr="00403762">
        <w:t>El Colegio Oficial de Podólogos de Canarias no ha dictado resoluciones denegatorias desde que existen datos (años 2019 a 2025, ambos incluidos), por lo que no se dispone de resoluciones denegatorias previa disociación de los datos de carácter personal, tal como se establece en el apartado 3 del artículo 14 de la Ley 19/2013, de 9 de diciembre, de Transparencia, Acceso a la Información Pública y Buen Gobierno.</w:t>
      </w:r>
    </w:p>
    <w:p w:rsidR="002422B2" w:rsidRPr="00403762" w:rsidRDefault="002422B2" w:rsidP="002422B2">
      <w:pPr>
        <w:spacing w:after="0" w:line="240" w:lineRule="auto"/>
        <w:jc w:val="both"/>
      </w:pPr>
    </w:p>
    <w:p w:rsidR="002422B2" w:rsidRPr="00403762" w:rsidRDefault="002422B2" w:rsidP="002422B2">
      <w:pPr>
        <w:spacing w:after="0" w:line="240" w:lineRule="auto"/>
        <w:jc w:val="both"/>
        <w:rPr>
          <w:b/>
        </w:rPr>
      </w:pPr>
      <w:r w:rsidRPr="00403762">
        <w:rPr>
          <w:b/>
        </w:rPr>
        <w:t>Estadísticas de Derecho a Acceso.-</w:t>
      </w:r>
    </w:p>
    <w:p w:rsidR="002422B2" w:rsidRPr="00403762" w:rsidRDefault="002422B2" w:rsidP="002422B2">
      <w:pPr>
        <w:spacing w:after="0" w:line="240" w:lineRule="auto"/>
        <w:jc w:val="both"/>
      </w:pPr>
      <w:r w:rsidRPr="00403762">
        <w:rPr>
          <w:shd w:val="clear" w:color="auto" w:fill="FFFFFF"/>
        </w:rPr>
        <w:t>El Colegio Oficial de Podólogos de CanariaS  no dispone de estadísticas de derecho de acceso ​desde que existen datos (años 2019 a 2025, ambos incluidos).</w:t>
      </w:r>
    </w:p>
    <w:p w:rsidR="001C3649" w:rsidRDefault="001C3649"/>
    <w:sectPr w:rsidR="001C3649" w:rsidSect="004511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865" w:rsidRDefault="00F94865" w:rsidP="00DA7D38">
      <w:pPr>
        <w:spacing w:after="0" w:line="240" w:lineRule="auto"/>
      </w:pPr>
      <w:r>
        <w:separator/>
      </w:r>
    </w:p>
  </w:endnote>
  <w:endnote w:type="continuationSeparator" w:id="1">
    <w:p w:rsidR="00F94865" w:rsidRDefault="00F94865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865" w:rsidRDefault="00F94865" w:rsidP="00DA7D38">
      <w:pPr>
        <w:spacing w:after="0" w:line="240" w:lineRule="auto"/>
      </w:pPr>
      <w:r>
        <w:separator/>
      </w:r>
    </w:p>
  </w:footnote>
  <w:footnote w:type="continuationSeparator" w:id="1">
    <w:p w:rsidR="00F94865" w:rsidRDefault="00F94865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77783"/>
    <w:multiLevelType w:val="multilevel"/>
    <w:tmpl w:val="19B8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195552"/>
    <w:rsid w:val="00197B3F"/>
    <w:rsid w:val="001C3649"/>
    <w:rsid w:val="002422B2"/>
    <w:rsid w:val="003039F7"/>
    <w:rsid w:val="003B5B81"/>
    <w:rsid w:val="00444C06"/>
    <w:rsid w:val="00451157"/>
    <w:rsid w:val="0055534F"/>
    <w:rsid w:val="005E5ED2"/>
    <w:rsid w:val="00603038"/>
    <w:rsid w:val="0070772F"/>
    <w:rsid w:val="007C41A7"/>
    <w:rsid w:val="00933882"/>
    <w:rsid w:val="009434C6"/>
    <w:rsid w:val="00996F25"/>
    <w:rsid w:val="00AB61DE"/>
    <w:rsid w:val="00AF7658"/>
    <w:rsid w:val="00BF59B9"/>
    <w:rsid w:val="00C52C83"/>
    <w:rsid w:val="00CE18F7"/>
    <w:rsid w:val="00DA7D38"/>
    <w:rsid w:val="00E64653"/>
    <w:rsid w:val="00F94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2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  <w:style w:type="paragraph" w:customStyle="1" w:styleId="u-text">
    <w:name w:val="u-text"/>
    <w:basedOn w:val="Normal"/>
    <w:rsid w:val="001C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canarias.org/como-reclamar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copoca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393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2026-04-15T19:12:00Z</cp:lastPrinted>
  <dcterms:created xsi:type="dcterms:W3CDTF">2026-04-16T20:04:00Z</dcterms:created>
  <dcterms:modified xsi:type="dcterms:W3CDTF">2026-04-16T20:04:00Z</dcterms:modified>
</cp:coreProperties>
</file>