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157" w:rsidRDefault="00451157"/>
    <w:p w:rsidR="00195552" w:rsidRDefault="00E14674" w:rsidP="006A7573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CONVENIOS Y ENCOMIENDAS</w:t>
      </w:r>
      <w:r w:rsidR="001C3649" w:rsidRPr="001C3649">
        <w:rPr>
          <w:b/>
          <w:sz w:val="28"/>
          <w:szCs w:val="28"/>
        </w:rPr>
        <w:t>.-</w:t>
      </w:r>
    </w:p>
    <w:p w:rsidR="001C3649" w:rsidRPr="001C3649" w:rsidRDefault="001C3649" w:rsidP="006A7573">
      <w:pPr>
        <w:spacing w:after="0" w:line="240" w:lineRule="auto"/>
        <w:rPr>
          <w:b/>
          <w:sz w:val="28"/>
          <w:szCs w:val="28"/>
        </w:rPr>
      </w:pPr>
    </w:p>
    <w:p w:rsidR="00E14674" w:rsidRDefault="00E14674" w:rsidP="00E14674">
      <w:pPr>
        <w:spacing w:after="0" w:line="240" w:lineRule="auto"/>
        <w:jc w:val="both"/>
        <w:rPr>
          <w:rStyle w:val="nfasis"/>
          <w:rFonts w:cstheme="minorHAnsi"/>
          <w:color w:val="2B2B2B"/>
          <w:sz w:val="24"/>
          <w:szCs w:val="24"/>
        </w:rPr>
      </w:pPr>
      <w:r>
        <w:rPr>
          <w:rStyle w:val="nfasis"/>
          <w:rFonts w:cstheme="minorHAnsi"/>
          <w:color w:val="2B2B2B"/>
          <w:sz w:val="24"/>
          <w:szCs w:val="24"/>
        </w:rPr>
        <w:t>Actualización: 01-04-2026</w:t>
      </w:r>
    </w:p>
    <w:p w:rsidR="00E14674" w:rsidRDefault="00E14674" w:rsidP="00E14674">
      <w:pPr>
        <w:spacing w:after="0" w:line="240" w:lineRule="auto"/>
        <w:jc w:val="both"/>
        <w:rPr>
          <w:rStyle w:val="nfasis"/>
          <w:rFonts w:cstheme="minorHAnsi"/>
          <w:color w:val="2B2B2B"/>
          <w:sz w:val="24"/>
          <w:szCs w:val="24"/>
        </w:rPr>
      </w:pPr>
    </w:p>
    <w:p w:rsidR="00E14674" w:rsidRDefault="00E14674" w:rsidP="00E14674">
      <w:pPr>
        <w:spacing w:after="0" w:line="240" w:lineRule="auto"/>
        <w:jc w:val="both"/>
        <w:rPr>
          <w:rStyle w:val="nfasis"/>
          <w:rFonts w:cstheme="minorHAnsi"/>
          <w:color w:val="2B2B2B"/>
          <w:sz w:val="24"/>
          <w:szCs w:val="24"/>
        </w:rPr>
      </w:pPr>
      <w:r w:rsidRPr="00E6596E">
        <w:rPr>
          <w:rStyle w:val="nfasis"/>
          <w:rFonts w:cstheme="minorHAnsi"/>
          <w:color w:val="2B2B2B"/>
          <w:sz w:val="24"/>
          <w:szCs w:val="24"/>
        </w:rPr>
        <w:t xml:space="preserve">El artículo 8.2 de la Ley </w:t>
      </w:r>
      <w:r>
        <w:rPr>
          <w:rStyle w:val="nfasis"/>
          <w:rFonts w:cstheme="minorHAnsi"/>
          <w:color w:val="2B2B2B"/>
          <w:sz w:val="24"/>
          <w:szCs w:val="24"/>
        </w:rPr>
        <w:t>19/2013, de 9 de diciembre, de Transparencia, Acceso a la Información Pública y Buen G</w:t>
      </w:r>
      <w:r w:rsidRPr="00E6596E">
        <w:rPr>
          <w:rStyle w:val="nfasis"/>
          <w:rFonts w:cstheme="minorHAnsi"/>
          <w:color w:val="2B2B2B"/>
          <w:sz w:val="24"/>
          <w:szCs w:val="24"/>
        </w:rPr>
        <w:t>obierno solo exige que se publiquen los contratos formalizados, los convenios suscritos y las subvenciones concedidas por la Administraciones Públicas. Las sociedades mercantiles dependientes o vinculadas a las Administraciones Públicas no son Administración Pública conforme al artículo 2.2 de la citada ley, por lo que no existe obligación de transparencia obligatoria sobre los mismos.</w:t>
      </w:r>
      <w:r w:rsidRPr="00E6596E">
        <w:rPr>
          <w:rFonts w:cstheme="minorHAnsi"/>
          <w:sz w:val="24"/>
          <w:szCs w:val="24"/>
        </w:rPr>
        <w:br/>
      </w:r>
      <w:r w:rsidRPr="00E6596E">
        <w:rPr>
          <w:rFonts w:cstheme="minorHAnsi"/>
          <w:sz w:val="24"/>
          <w:szCs w:val="24"/>
        </w:rPr>
        <w:br/>
      </w:r>
      <w:r w:rsidRPr="00E6596E">
        <w:rPr>
          <w:rStyle w:val="nfasis"/>
          <w:rFonts w:cstheme="minorHAnsi"/>
          <w:color w:val="2B2B2B"/>
          <w:sz w:val="24"/>
          <w:szCs w:val="24"/>
        </w:rPr>
        <w:t>El Colegio no recibe encomiendas de gestión, al no tener la consideración de medio propio instrumental de la Administración Pública, de acuerdo al artículo 3 de la Ley 9/2017, de 8 de noviembre, de Contratos del Sector Público, por la que se transponen al ordenamiento jurídico español las Directivas del Parlamento Europea y del Consejo 214/23/UE y 2014/24/UE, de 26 de febrero de 2014.</w:t>
      </w:r>
    </w:p>
    <w:p w:rsidR="00E14674" w:rsidRDefault="00E14674" w:rsidP="00E1467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E6596E">
        <w:rPr>
          <w:rFonts w:cstheme="minorHAnsi"/>
          <w:sz w:val="24"/>
          <w:szCs w:val="24"/>
        </w:rPr>
        <w:br/>
        <w:t>Por otro</w:t>
      </w:r>
      <w:r>
        <w:rPr>
          <w:rFonts w:cstheme="minorHAnsi"/>
          <w:sz w:val="24"/>
          <w:szCs w:val="24"/>
        </w:rPr>
        <w:t>, los colegiados/as del Colegio Oficial de Podólogos de Canarias pueden estar adheridos a convenios relacionados con la profesión (ISFAS, MUFACE y MUGEJU), pero que están firmados por el Consejo General de Colegios Oficiales de Podólogos.</w:t>
      </w:r>
    </w:p>
    <w:p w:rsidR="00E14674" w:rsidRDefault="00E14674" w:rsidP="00E14674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Enlace web: </w:t>
      </w:r>
      <w:hyperlink r:id="rId7" w:history="1">
        <w:r w:rsidRPr="0023046D">
          <w:rPr>
            <w:rStyle w:val="Hipervnculo"/>
            <w:rFonts w:cstheme="minorHAnsi"/>
            <w:sz w:val="24"/>
            <w:szCs w:val="24"/>
          </w:rPr>
          <w:t>https://cgcop.es/convenios/</w:t>
        </w:r>
      </w:hyperlink>
    </w:p>
    <w:p w:rsidR="00602A7D" w:rsidRDefault="00602A7D" w:rsidP="006A7573">
      <w:pPr>
        <w:spacing w:after="0" w:line="240" w:lineRule="auto"/>
        <w:jc w:val="both"/>
        <w:rPr>
          <w:sz w:val="28"/>
          <w:szCs w:val="28"/>
          <w:shd w:val="clear" w:color="auto" w:fill="FFFFFF"/>
        </w:rPr>
      </w:pPr>
    </w:p>
    <w:p w:rsidR="00602A7D" w:rsidRDefault="00602A7D" w:rsidP="006A7573">
      <w:pPr>
        <w:spacing w:after="0" w:line="240" w:lineRule="auto"/>
        <w:jc w:val="both"/>
        <w:rPr>
          <w:sz w:val="28"/>
          <w:szCs w:val="28"/>
          <w:shd w:val="clear" w:color="auto" w:fill="FFFFFF"/>
        </w:rPr>
      </w:pPr>
    </w:p>
    <w:p w:rsidR="006A7573" w:rsidRDefault="006A7573" w:rsidP="006A7573">
      <w:pPr>
        <w:spacing w:after="0" w:line="240" w:lineRule="auto"/>
        <w:jc w:val="both"/>
        <w:rPr>
          <w:sz w:val="28"/>
          <w:szCs w:val="28"/>
          <w:shd w:val="clear" w:color="auto" w:fill="FFFFFF"/>
        </w:rPr>
      </w:pPr>
    </w:p>
    <w:p w:rsidR="006A7573" w:rsidRPr="006A7573" w:rsidRDefault="006A7573" w:rsidP="006A7573">
      <w:pPr>
        <w:jc w:val="both"/>
        <w:rPr>
          <w:sz w:val="28"/>
          <w:szCs w:val="28"/>
        </w:rPr>
      </w:pPr>
    </w:p>
    <w:p w:rsidR="001C3649" w:rsidRDefault="001C3649"/>
    <w:sectPr w:rsidR="001C3649" w:rsidSect="004511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54A7" w:rsidRDefault="009554A7" w:rsidP="00DA7D38">
      <w:pPr>
        <w:spacing w:after="0" w:line="240" w:lineRule="auto"/>
      </w:pPr>
      <w:r>
        <w:separator/>
      </w:r>
    </w:p>
  </w:endnote>
  <w:endnote w:type="continuationSeparator" w:id="1">
    <w:p w:rsidR="009554A7" w:rsidRDefault="009554A7" w:rsidP="00DA7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D38" w:rsidRDefault="00DA7D38" w:rsidP="00DA7D38">
    <w:pPr>
      <w:pStyle w:val="Piedepgina"/>
      <w:ind w:left="-1134"/>
      <w:rPr>
        <w:b/>
      </w:rPr>
    </w:pPr>
  </w:p>
  <w:p w:rsidR="00DA7D38" w:rsidRPr="00197B3F" w:rsidRDefault="00DA7D38" w:rsidP="00DA7D38">
    <w:pPr>
      <w:pStyle w:val="Piedepgina"/>
      <w:ind w:left="-1134"/>
      <w:rPr>
        <w:b/>
        <w:sz w:val="18"/>
        <w:szCs w:val="18"/>
      </w:rPr>
    </w:pPr>
    <w:r w:rsidRPr="00197B3F">
      <w:rPr>
        <w:b/>
        <w:sz w:val="18"/>
        <w:szCs w:val="18"/>
      </w:rPr>
      <w:t>COLEGIO OFICIAL DE PODÓLOGOS DE CANARIAS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>C/ Pérez Zamora 9, 1º - oficina 2 38400 – Puerto de la Cruz (Tenerife)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>Tfno: 922.37.60.46 – WhatsApp: 620.049.795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 xml:space="preserve">web: </w:t>
    </w:r>
    <w:hyperlink r:id="rId1" w:history="1">
      <w:r w:rsidRPr="00197B3F">
        <w:rPr>
          <w:rStyle w:val="Hipervnculo"/>
          <w:sz w:val="16"/>
          <w:szCs w:val="16"/>
        </w:rPr>
        <w:t>www.podologosdecanarias.com</w:t>
      </w:r>
    </w:hyperlink>
    <w:r w:rsidRPr="00197B3F">
      <w:rPr>
        <w:sz w:val="16"/>
        <w:szCs w:val="16"/>
      </w:rPr>
      <w:t xml:space="preserve"> – mail: </w:t>
    </w:r>
    <w:hyperlink r:id="rId2" w:history="1">
      <w:r w:rsidRPr="00197B3F">
        <w:rPr>
          <w:rStyle w:val="Hipervnculo"/>
          <w:sz w:val="16"/>
          <w:szCs w:val="16"/>
        </w:rPr>
        <w:t>info@copoca.org</w:t>
      </w:r>
    </w:hyperlink>
    <w:r w:rsidRPr="00197B3F">
      <w:rPr>
        <w:sz w:val="16"/>
        <w:szCs w:val="16"/>
      </w:rPr>
      <w:t xml:space="preserve"> </w:t>
    </w:r>
  </w:p>
  <w:p w:rsidR="00DA7D38" w:rsidRPr="00197B3F" w:rsidRDefault="00DA7D38" w:rsidP="00E64653">
    <w:pPr>
      <w:pStyle w:val="Piedepgina"/>
      <w:rPr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54A7" w:rsidRDefault="009554A7" w:rsidP="00DA7D38">
      <w:pPr>
        <w:spacing w:after="0" w:line="240" w:lineRule="auto"/>
      </w:pPr>
      <w:r>
        <w:separator/>
      </w:r>
    </w:p>
  </w:footnote>
  <w:footnote w:type="continuationSeparator" w:id="1">
    <w:p w:rsidR="009554A7" w:rsidRDefault="009554A7" w:rsidP="00DA7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D38" w:rsidRDefault="00DA7D38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-688946</wp:posOffset>
          </wp:positionH>
          <wp:positionV relativeFrom="paragraph">
            <wp:posOffset>-45543</wp:posOffset>
          </wp:positionV>
          <wp:extent cx="1173539" cy="1169581"/>
          <wp:effectExtent l="19050" t="0" r="7561" b="0"/>
          <wp:wrapNone/>
          <wp:docPr id="1" name="Imagen 1" descr="C:\Users\ADMIN\Desktop\GESTION COLEGIAL\COL PODOLOGO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GESTION COLEGIAL\COL PODOLOGOS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539" cy="11695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A7D38" w:rsidRDefault="00CE18F7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4329430</wp:posOffset>
          </wp:positionH>
          <wp:positionV relativeFrom="paragraph">
            <wp:posOffset>27940</wp:posOffset>
          </wp:positionV>
          <wp:extent cx="1662430" cy="754380"/>
          <wp:effectExtent l="19050" t="0" r="0" b="0"/>
          <wp:wrapNone/>
          <wp:docPr id="4" name="Imagen 9" descr="cid:image003.jpg@01D63803.FD2F2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cid:image003.jpg@01D63803.FD2F2130"/>
                  <pic:cNvPicPr>
                    <a:picLocks noChangeAspect="1" noChangeArrowheads="1"/>
                  </pic:cNvPicPr>
                </pic:nvPicPr>
                <pic:blipFill>
                  <a:blip r:embed="rId2" r:link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754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A7D38" w:rsidRDefault="00DA7D38">
    <w:pPr>
      <w:pStyle w:val="Encabezado"/>
    </w:pPr>
  </w:p>
  <w:p w:rsidR="00DA7D38" w:rsidRDefault="00DA7D38" w:rsidP="00DA7D38">
    <w:pPr>
      <w:pStyle w:val="NormalWeb"/>
    </w:pPr>
    <w:r>
      <w:t xml:space="preserve">                          </w:t>
    </w:r>
  </w:p>
  <w:p w:rsidR="00DA7D38" w:rsidRDefault="00DA7D38">
    <w:pPr>
      <w:pStyle w:val="Encabezado"/>
    </w:pPr>
  </w:p>
  <w:p w:rsidR="00DA7D38" w:rsidRDefault="00DA7D38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B77783"/>
    <w:multiLevelType w:val="multilevel"/>
    <w:tmpl w:val="19B80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/>
  <w:rsids>
    <w:rsidRoot w:val="00DA7D38"/>
    <w:rsid w:val="000A149D"/>
    <w:rsid w:val="00195552"/>
    <w:rsid w:val="00196CEF"/>
    <w:rsid w:val="00197B3F"/>
    <w:rsid w:val="001C3649"/>
    <w:rsid w:val="003039F7"/>
    <w:rsid w:val="003B5B81"/>
    <w:rsid w:val="00444C06"/>
    <w:rsid w:val="00451157"/>
    <w:rsid w:val="0055534F"/>
    <w:rsid w:val="005E5ED2"/>
    <w:rsid w:val="00602A7D"/>
    <w:rsid w:val="00603038"/>
    <w:rsid w:val="006A7573"/>
    <w:rsid w:val="0070772F"/>
    <w:rsid w:val="00933882"/>
    <w:rsid w:val="009434C6"/>
    <w:rsid w:val="009554A7"/>
    <w:rsid w:val="00962F3D"/>
    <w:rsid w:val="00996F25"/>
    <w:rsid w:val="00AB61DE"/>
    <w:rsid w:val="00AF7658"/>
    <w:rsid w:val="00BE2BC3"/>
    <w:rsid w:val="00C52C83"/>
    <w:rsid w:val="00CE18F7"/>
    <w:rsid w:val="00DA7D38"/>
    <w:rsid w:val="00E14674"/>
    <w:rsid w:val="00E64653"/>
    <w:rsid w:val="00F65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55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A7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A7D38"/>
  </w:style>
  <w:style w:type="paragraph" w:styleId="Piedepgina">
    <w:name w:val="footer"/>
    <w:basedOn w:val="Normal"/>
    <w:link w:val="PiedepginaCar"/>
    <w:uiPriority w:val="99"/>
    <w:unhideWhenUsed/>
    <w:rsid w:val="00DA7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7D38"/>
  </w:style>
  <w:style w:type="paragraph" w:styleId="Textodeglobo">
    <w:name w:val="Balloon Text"/>
    <w:basedOn w:val="Normal"/>
    <w:link w:val="TextodegloboCar"/>
    <w:uiPriority w:val="99"/>
    <w:semiHidden/>
    <w:unhideWhenUsed/>
    <w:rsid w:val="00DA7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7D3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A7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DA7D38"/>
    <w:rPr>
      <w:color w:val="0000FF" w:themeColor="hyperlink"/>
      <w:u w:val="single"/>
    </w:rPr>
  </w:style>
  <w:style w:type="paragraph" w:customStyle="1" w:styleId="u-text">
    <w:name w:val="u-text"/>
    <w:basedOn w:val="Normal"/>
    <w:rsid w:val="001C3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E1467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2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cgcop.es/convenios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opoca.org" TargetMode="External"/><Relationship Id="rId1" Type="http://schemas.openxmlformats.org/officeDocument/2006/relationships/hyperlink" Target="http://www.podologosdecanarias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2.jpg@01DC471A.5193E140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197</Words>
  <Characters>1085</Characters>
  <Application>Microsoft Office Word</Application>
  <DocSecurity>0</DocSecurity>
  <Lines>9</Lines>
  <Paragraphs>2</Paragraphs>
  <ScaleCrop>false</ScaleCrop>
  <Company/>
  <LinksUpToDate>false</LinksUpToDate>
  <CharactersWithSpaces>1280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2026-04-15T19:12:00Z</cp:lastPrinted>
  <dcterms:created xsi:type="dcterms:W3CDTF">2026-04-16T19:23:00Z</dcterms:created>
  <dcterms:modified xsi:type="dcterms:W3CDTF">2026-04-16T19:23:00Z</dcterms:modified>
</cp:coreProperties>
</file>